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FF08C" w14:textId="14106AC7" w:rsidR="009C162D" w:rsidRPr="0099515A" w:rsidRDefault="0099515A" w:rsidP="0099515A">
      <w:pPr>
        <w:rPr>
          <w:rFonts w:ascii="黑体" w:eastAsia="黑体" w:hAnsi="黑体" w:hint="eastAsia"/>
          <w:sz w:val="32"/>
          <w:szCs w:val="32"/>
        </w:rPr>
      </w:pPr>
      <w:r w:rsidRPr="0099515A">
        <w:rPr>
          <w:rFonts w:ascii="黑体" w:eastAsia="黑体" w:hAnsi="黑体" w:hint="eastAsia"/>
          <w:sz w:val="32"/>
          <w:szCs w:val="32"/>
        </w:rPr>
        <w:t>附件2</w:t>
      </w:r>
    </w:p>
    <w:p w14:paraId="61A43446" w14:textId="77777777" w:rsidR="009C162D" w:rsidRDefault="00000000">
      <w:pPr>
        <w:jc w:val="center"/>
        <w:rPr>
          <w:rFonts w:ascii="Times New Roman" w:eastAsia="黑体" w:hAnsi="Times New Roman"/>
          <w:sz w:val="28"/>
          <w:szCs w:val="28"/>
        </w:rPr>
      </w:pPr>
      <w:r>
        <w:rPr>
          <w:rFonts w:ascii="黑体" w:eastAsia="黑体" w:hAnsi="黑体" w:hint="eastAsia"/>
          <w:sz w:val="44"/>
          <w:szCs w:val="44"/>
        </w:rPr>
        <w:t>中国地质灾害防治与生态修复协会整体创新孵化指南</w:t>
      </w:r>
    </w:p>
    <w:tbl>
      <w:tblPr>
        <w:tblStyle w:val="a9"/>
        <w:tblW w:w="5098" w:type="pct"/>
        <w:jc w:val="center"/>
        <w:tblLook w:val="04A0" w:firstRow="1" w:lastRow="0" w:firstColumn="1" w:lastColumn="0" w:noHBand="0" w:noVBand="1"/>
      </w:tblPr>
      <w:tblGrid>
        <w:gridCol w:w="712"/>
        <w:gridCol w:w="721"/>
        <w:gridCol w:w="3458"/>
        <w:gridCol w:w="9561"/>
      </w:tblGrid>
      <w:tr w:rsidR="009C162D" w14:paraId="3524E6AE" w14:textId="77777777">
        <w:trPr>
          <w:tblHeader/>
          <w:jc w:val="center"/>
        </w:trPr>
        <w:tc>
          <w:tcPr>
            <w:tcW w:w="246" w:type="pct"/>
            <w:vAlign w:val="center"/>
          </w:tcPr>
          <w:p w14:paraId="08E032AE" w14:textId="77777777" w:rsidR="009C162D" w:rsidRDefault="00000000">
            <w:pPr>
              <w:spacing w:line="360" w:lineRule="auto"/>
              <w:jc w:val="center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专项</w:t>
            </w:r>
          </w:p>
        </w:tc>
        <w:tc>
          <w:tcPr>
            <w:tcW w:w="249" w:type="pct"/>
            <w:vAlign w:val="center"/>
          </w:tcPr>
          <w:p w14:paraId="6D0B664E" w14:textId="77777777" w:rsidR="009C162D" w:rsidRDefault="00000000">
            <w:pPr>
              <w:spacing w:line="360" w:lineRule="auto"/>
              <w:jc w:val="center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序号</w:t>
            </w:r>
          </w:p>
        </w:tc>
        <w:tc>
          <w:tcPr>
            <w:tcW w:w="1196" w:type="pct"/>
            <w:vAlign w:val="center"/>
          </w:tcPr>
          <w:p w14:paraId="14D14A7C" w14:textId="77777777" w:rsidR="009C162D" w:rsidRDefault="00000000">
            <w:pPr>
              <w:spacing w:line="360" w:lineRule="auto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名称</w:t>
            </w:r>
          </w:p>
        </w:tc>
        <w:tc>
          <w:tcPr>
            <w:tcW w:w="3307" w:type="pct"/>
          </w:tcPr>
          <w:p w14:paraId="1F39DAE5" w14:textId="77777777" w:rsidR="009C162D" w:rsidRDefault="00000000">
            <w:pPr>
              <w:spacing w:line="360" w:lineRule="auto"/>
              <w:jc w:val="center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课题指南</w:t>
            </w:r>
          </w:p>
        </w:tc>
      </w:tr>
      <w:tr w:rsidR="009C162D" w14:paraId="115F996B" w14:textId="77777777">
        <w:trPr>
          <w:jc w:val="center"/>
        </w:trPr>
        <w:tc>
          <w:tcPr>
            <w:tcW w:w="246" w:type="pct"/>
            <w:vMerge w:val="restart"/>
            <w:vAlign w:val="center"/>
          </w:tcPr>
          <w:p w14:paraId="706429A9" w14:textId="77777777" w:rsidR="009C162D" w:rsidRDefault="00000000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地质灾害</w:t>
            </w:r>
          </w:p>
          <w:p w14:paraId="2DFE8F0D" w14:textId="77777777" w:rsidR="009C162D" w:rsidRDefault="00000000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防治</w:t>
            </w:r>
          </w:p>
          <w:p w14:paraId="78355AB4" w14:textId="77777777" w:rsidR="009C162D" w:rsidRDefault="00000000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Ⅰ</w:t>
            </w:r>
          </w:p>
        </w:tc>
        <w:tc>
          <w:tcPr>
            <w:tcW w:w="249" w:type="pct"/>
            <w:vAlign w:val="center"/>
          </w:tcPr>
          <w:p w14:paraId="1CAF5B23" w14:textId="77777777" w:rsidR="009C162D" w:rsidRDefault="00000000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1</w:t>
            </w:r>
          </w:p>
        </w:tc>
        <w:tc>
          <w:tcPr>
            <w:tcW w:w="1196" w:type="pct"/>
            <w:vAlign w:val="center"/>
          </w:tcPr>
          <w:p w14:paraId="7B76EAAF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地质灾害群测群防技术装备</w:t>
            </w:r>
          </w:p>
        </w:tc>
        <w:tc>
          <w:tcPr>
            <w:tcW w:w="3307" w:type="pct"/>
            <w:vAlign w:val="center"/>
          </w:tcPr>
          <w:p w14:paraId="39B8E57B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研制地质灾害简便适用调查、监测设备、预警叫应技术响应终端等，并开展示范应用。</w:t>
            </w:r>
          </w:p>
        </w:tc>
      </w:tr>
      <w:tr w:rsidR="009C162D" w14:paraId="031F80F7" w14:textId="77777777">
        <w:trPr>
          <w:jc w:val="center"/>
        </w:trPr>
        <w:tc>
          <w:tcPr>
            <w:tcW w:w="246" w:type="pct"/>
            <w:vMerge/>
            <w:vAlign w:val="center"/>
          </w:tcPr>
          <w:p w14:paraId="04B5D4C0" w14:textId="77777777" w:rsidR="009C162D" w:rsidRDefault="009C162D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9" w:type="pct"/>
            <w:vAlign w:val="center"/>
          </w:tcPr>
          <w:p w14:paraId="641DD0F8" w14:textId="77777777" w:rsidR="009C162D" w:rsidRDefault="00000000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2</w:t>
            </w:r>
          </w:p>
        </w:tc>
        <w:tc>
          <w:tcPr>
            <w:tcW w:w="1196" w:type="pct"/>
            <w:vAlign w:val="center"/>
          </w:tcPr>
          <w:p w14:paraId="66406020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地质灾害智能监测</w:t>
            </w:r>
            <w:r>
              <w:rPr>
                <w:rFonts w:ascii="Times New Roman" w:eastAsia="宋体" w:hAnsi="Times New Roman"/>
                <w:szCs w:val="21"/>
              </w:rPr>
              <w:t>技术装备</w:t>
            </w:r>
          </w:p>
        </w:tc>
        <w:tc>
          <w:tcPr>
            <w:tcW w:w="3307" w:type="pct"/>
            <w:vAlign w:val="center"/>
          </w:tcPr>
          <w:p w14:paraId="6F3DC5FD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面向</w:t>
            </w:r>
            <w:proofErr w:type="gramStart"/>
            <w:r>
              <w:rPr>
                <w:rFonts w:ascii="Times New Roman" w:eastAsia="宋体" w:hAnsi="Times New Roman" w:hint="eastAsia"/>
                <w:szCs w:val="21"/>
              </w:rPr>
              <w:t>地质灾害面域监测</w:t>
            </w:r>
            <w:proofErr w:type="gramEnd"/>
            <w:r>
              <w:rPr>
                <w:rFonts w:ascii="Times New Roman" w:eastAsia="宋体" w:hAnsi="Times New Roman" w:hint="eastAsia"/>
                <w:szCs w:val="21"/>
              </w:rPr>
              <w:t>需求，研发视频智能监测技术与装备，开展应用示范。</w:t>
            </w:r>
          </w:p>
        </w:tc>
      </w:tr>
      <w:tr w:rsidR="009C162D" w14:paraId="56AA1780" w14:textId="77777777">
        <w:trPr>
          <w:jc w:val="center"/>
        </w:trPr>
        <w:tc>
          <w:tcPr>
            <w:tcW w:w="246" w:type="pct"/>
            <w:vMerge/>
            <w:vAlign w:val="center"/>
          </w:tcPr>
          <w:p w14:paraId="4259C000" w14:textId="77777777" w:rsidR="009C162D" w:rsidRDefault="009C162D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9" w:type="pct"/>
            <w:vAlign w:val="center"/>
          </w:tcPr>
          <w:p w14:paraId="3C776555" w14:textId="77777777" w:rsidR="009C162D" w:rsidRDefault="00000000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3</w:t>
            </w:r>
          </w:p>
        </w:tc>
        <w:tc>
          <w:tcPr>
            <w:tcW w:w="1196" w:type="pct"/>
            <w:vAlign w:val="center"/>
          </w:tcPr>
          <w:p w14:paraId="03EF43B4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地质灾害监测</w:t>
            </w:r>
            <w:r>
              <w:rPr>
                <w:rFonts w:ascii="Times New Roman" w:eastAsia="宋体" w:hAnsi="Times New Roman" w:hint="eastAsia"/>
                <w:szCs w:val="21"/>
              </w:rPr>
              <w:t>北斗集成技术装备</w:t>
            </w:r>
          </w:p>
        </w:tc>
        <w:tc>
          <w:tcPr>
            <w:tcW w:w="3307" w:type="pct"/>
            <w:vAlign w:val="center"/>
          </w:tcPr>
          <w:p w14:paraId="3AEAF198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面向自主稳定可靠技术装备需求，研发基于北斗技术的</w:t>
            </w:r>
            <w:r>
              <w:rPr>
                <w:rFonts w:ascii="Times New Roman" w:eastAsia="宋体" w:hAnsi="Times New Roman"/>
                <w:szCs w:val="21"/>
              </w:rPr>
              <w:t>地质灾害</w:t>
            </w:r>
            <w:r>
              <w:rPr>
                <w:rFonts w:ascii="Times New Roman" w:eastAsia="宋体" w:hAnsi="Times New Roman" w:hint="eastAsia"/>
                <w:szCs w:val="21"/>
              </w:rPr>
              <w:t>集成</w:t>
            </w:r>
            <w:r>
              <w:rPr>
                <w:rFonts w:ascii="Times New Roman" w:eastAsia="宋体" w:hAnsi="Times New Roman"/>
                <w:szCs w:val="21"/>
              </w:rPr>
              <w:t>监测监控</w:t>
            </w:r>
            <w:r>
              <w:rPr>
                <w:rFonts w:ascii="Times New Roman" w:eastAsia="宋体" w:hAnsi="Times New Roman" w:hint="eastAsia"/>
                <w:szCs w:val="21"/>
              </w:rPr>
              <w:t>技术</w:t>
            </w:r>
            <w:r>
              <w:rPr>
                <w:rFonts w:ascii="Times New Roman" w:eastAsia="宋体" w:hAnsi="Times New Roman"/>
                <w:szCs w:val="21"/>
              </w:rPr>
              <w:t>装备</w:t>
            </w:r>
            <w:r>
              <w:rPr>
                <w:rFonts w:ascii="Times New Roman" w:eastAsia="宋体" w:hAnsi="Times New Roman" w:hint="eastAsia"/>
                <w:szCs w:val="21"/>
              </w:rPr>
              <w:t>。</w:t>
            </w:r>
          </w:p>
        </w:tc>
      </w:tr>
      <w:tr w:rsidR="009C162D" w14:paraId="093D376B" w14:textId="77777777">
        <w:trPr>
          <w:jc w:val="center"/>
        </w:trPr>
        <w:tc>
          <w:tcPr>
            <w:tcW w:w="246" w:type="pct"/>
            <w:vMerge/>
            <w:vAlign w:val="center"/>
          </w:tcPr>
          <w:p w14:paraId="38544A78" w14:textId="77777777" w:rsidR="009C162D" w:rsidRDefault="009C162D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9" w:type="pct"/>
            <w:vAlign w:val="center"/>
          </w:tcPr>
          <w:p w14:paraId="098FD8F0" w14:textId="77777777" w:rsidR="009C162D" w:rsidRDefault="00000000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4</w:t>
            </w:r>
          </w:p>
        </w:tc>
        <w:tc>
          <w:tcPr>
            <w:tcW w:w="1196" w:type="pct"/>
            <w:vAlign w:val="center"/>
          </w:tcPr>
          <w:p w14:paraId="592FBEA0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城市地下空间监测监控关键技术</w:t>
            </w:r>
          </w:p>
        </w:tc>
        <w:tc>
          <w:tcPr>
            <w:tcW w:w="3307" w:type="pct"/>
            <w:vAlign w:val="center"/>
          </w:tcPr>
          <w:p w14:paraId="100396EE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研究地下空间工程</w:t>
            </w:r>
            <w:r>
              <w:rPr>
                <w:rFonts w:ascii="Times New Roman" w:eastAsia="宋体" w:hAnsi="Times New Roman" w:hint="eastAsia"/>
                <w:szCs w:val="21"/>
              </w:rPr>
              <w:t>-</w:t>
            </w:r>
            <w:r>
              <w:rPr>
                <w:rFonts w:ascii="Times New Roman" w:eastAsia="宋体" w:hAnsi="Times New Roman" w:hint="eastAsia"/>
                <w:szCs w:val="21"/>
              </w:rPr>
              <w:t>地质耦合风险评估模型与监测监控技术，开展应用示范。</w:t>
            </w:r>
          </w:p>
        </w:tc>
      </w:tr>
      <w:tr w:rsidR="009C162D" w14:paraId="7E97CCB6" w14:textId="77777777">
        <w:trPr>
          <w:jc w:val="center"/>
        </w:trPr>
        <w:tc>
          <w:tcPr>
            <w:tcW w:w="246" w:type="pct"/>
            <w:vMerge/>
            <w:vAlign w:val="center"/>
          </w:tcPr>
          <w:p w14:paraId="04F94079" w14:textId="77777777" w:rsidR="009C162D" w:rsidRDefault="009C162D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9" w:type="pct"/>
            <w:vAlign w:val="center"/>
          </w:tcPr>
          <w:p w14:paraId="550E8315" w14:textId="77777777" w:rsidR="009C162D" w:rsidRDefault="00000000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5</w:t>
            </w:r>
          </w:p>
        </w:tc>
        <w:tc>
          <w:tcPr>
            <w:tcW w:w="1196" w:type="pct"/>
            <w:vAlign w:val="center"/>
          </w:tcPr>
          <w:p w14:paraId="12F9F234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工程地质安全监测与智能评估技术</w:t>
            </w:r>
          </w:p>
        </w:tc>
        <w:tc>
          <w:tcPr>
            <w:tcW w:w="3307" w:type="pct"/>
            <w:vAlign w:val="center"/>
          </w:tcPr>
          <w:p w14:paraId="36D1A9C6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面向建设工程安全保障需求，研发工程地质安全监测检测、智能评估等技术装备，开展示范应用。</w:t>
            </w:r>
          </w:p>
        </w:tc>
      </w:tr>
      <w:tr w:rsidR="009C162D" w14:paraId="694B5C69" w14:textId="77777777">
        <w:trPr>
          <w:jc w:val="center"/>
        </w:trPr>
        <w:tc>
          <w:tcPr>
            <w:tcW w:w="246" w:type="pct"/>
            <w:vMerge/>
            <w:vAlign w:val="center"/>
          </w:tcPr>
          <w:p w14:paraId="240264CD" w14:textId="77777777" w:rsidR="009C162D" w:rsidRDefault="009C162D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9" w:type="pct"/>
            <w:vAlign w:val="center"/>
          </w:tcPr>
          <w:p w14:paraId="4DB54A6B" w14:textId="77777777" w:rsidR="009C162D" w:rsidRDefault="00000000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6</w:t>
            </w:r>
          </w:p>
        </w:tc>
        <w:tc>
          <w:tcPr>
            <w:tcW w:w="1196" w:type="pct"/>
            <w:vAlign w:val="center"/>
          </w:tcPr>
          <w:p w14:paraId="7B2A84D3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地质灾害防治工程检测维护</w:t>
            </w:r>
            <w:r>
              <w:rPr>
                <w:rFonts w:ascii="Times New Roman" w:eastAsia="宋体" w:hAnsi="Times New Roman"/>
                <w:szCs w:val="21"/>
              </w:rPr>
              <w:t>技术</w:t>
            </w:r>
          </w:p>
        </w:tc>
        <w:tc>
          <w:tcPr>
            <w:tcW w:w="3307" w:type="pct"/>
            <w:vAlign w:val="center"/>
          </w:tcPr>
          <w:p w14:paraId="7D85E2C5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开展地质灾害防治工程健康状况无损检测、补强加固等关键技术与装备，开展示范应用。</w:t>
            </w:r>
          </w:p>
        </w:tc>
      </w:tr>
      <w:tr w:rsidR="009C162D" w14:paraId="26EE0C3B" w14:textId="77777777">
        <w:trPr>
          <w:jc w:val="center"/>
        </w:trPr>
        <w:tc>
          <w:tcPr>
            <w:tcW w:w="246" w:type="pct"/>
            <w:vMerge/>
            <w:vAlign w:val="center"/>
          </w:tcPr>
          <w:p w14:paraId="131E0E09" w14:textId="77777777" w:rsidR="009C162D" w:rsidRDefault="009C162D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9" w:type="pct"/>
            <w:vAlign w:val="center"/>
          </w:tcPr>
          <w:p w14:paraId="28D150AF" w14:textId="77777777" w:rsidR="009C162D" w:rsidRDefault="00000000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7</w:t>
            </w:r>
          </w:p>
        </w:tc>
        <w:tc>
          <w:tcPr>
            <w:tcW w:w="1196" w:type="pct"/>
            <w:vAlign w:val="center"/>
          </w:tcPr>
          <w:p w14:paraId="205DFD33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地质灾害治理工程生态耐久技术</w:t>
            </w:r>
          </w:p>
        </w:tc>
        <w:tc>
          <w:tcPr>
            <w:tcW w:w="3307" w:type="pct"/>
            <w:vAlign w:val="center"/>
          </w:tcPr>
          <w:p w14:paraId="28D2447A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开展地质灾害生物治理关键技术研究，研发生态耐久治理工程技术、材料与装备，开展示范应用。</w:t>
            </w:r>
          </w:p>
        </w:tc>
      </w:tr>
      <w:tr w:rsidR="009C162D" w14:paraId="6360F98E" w14:textId="77777777">
        <w:trPr>
          <w:jc w:val="center"/>
        </w:trPr>
        <w:tc>
          <w:tcPr>
            <w:tcW w:w="246" w:type="pct"/>
            <w:vMerge/>
            <w:vAlign w:val="center"/>
          </w:tcPr>
          <w:p w14:paraId="653BDB01" w14:textId="77777777" w:rsidR="009C162D" w:rsidRDefault="009C162D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9" w:type="pct"/>
            <w:vAlign w:val="center"/>
          </w:tcPr>
          <w:p w14:paraId="53A1CA96" w14:textId="77777777" w:rsidR="009C162D" w:rsidRDefault="00000000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8</w:t>
            </w:r>
          </w:p>
        </w:tc>
        <w:tc>
          <w:tcPr>
            <w:tcW w:w="1196" w:type="pct"/>
            <w:vAlign w:val="center"/>
          </w:tcPr>
          <w:p w14:paraId="1BC4EEF6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地质灾害应急处置技术装备</w:t>
            </w:r>
          </w:p>
        </w:tc>
        <w:tc>
          <w:tcPr>
            <w:tcW w:w="3307" w:type="pct"/>
            <w:vAlign w:val="center"/>
          </w:tcPr>
          <w:p w14:paraId="4E2C8B4F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面向地质灾害应急处置需求，研发快速高效应急调查、监测、排危、除险技术与装备，开展示范应用。</w:t>
            </w:r>
          </w:p>
        </w:tc>
      </w:tr>
      <w:tr w:rsidR="009C162D" w14:paraId="1F9EEE45" w14:textId="77777777">
        <w:trPr>
          <w:jc w:val="center"/>
        </w:trPr>
        <w:tc>
          <w:tcPr>
            <w:tcW w:w="246" w:type="pct"/>
            <w:vMerge/>
            <w:vAlign w:val="center"/>
          </w:tcPr>
          <w:p w14:paraId="2119871F" w14:textId="77777777" w:rsidR="009C162D" w:rsidRDefault="009C162D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9" w:type="pct"/>
            <w:vAlign w:val="center"/>
          </w:tcPr>
          <w:p w14:paraId="14F46E8A" w14:textId="77777777" w:rsidR="009C162D" w:rsidRDefault="00000000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9</w:t>
            </w:r>
          </w:p>
        </w:tc>
        <w:tc>
          <w:tcPr>
            <w:tcW w:w="1196" w:type="pct"/>
            <w:vAlign w:val="center"/>
          </w:tcPr>
          <w:p w14:paraId="488F33F0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滑坡崩塌危险区快速评估技术</w:t>
            </w:r>
          </w:p>
        </w:tc>
        <w:tc>
          <w:tcPr>
            <w:tcW w:w="3307" w:type="pct"/>
            <w:vAlign w:val="center"/>
          </w:tcPr>
          <w:p w14:paraId="42D22C6D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面向国土空间全域地</w:t>
            </w:r>
            <w:proofErr w:type="gramStart"/>
            <w:r>
              <w:rPr>
                <w:rFonts w:ascii="Times New Roman" w:eastAsia="宋体" w:hAnsi="Times New Roman" w:hint="eastAsia"/>
                <w:szCs w:val="21"/>
              </w:rPr>
              <w:t>灾风险</w:t>
            </w:r>
            <w:proofErr w:type="gramEnd"/>
            <w:r>
              <w:rPr>
                <w:rFonts w:ascii="Times New Roman" w:eastAsia="宋体" w:hAnsi="Times New Roman" w:hint="eastAsia"/>
                <w:szCs w:val="21"/>
              </w:rPr>
              <w:t>防控需求，研发滑坡崩塌危害范围快速预测划定模型与技术系统。</w:t>
            </w:r>
          </w:p>
        </w:tc>
      </w:tr>
      <w:tr w:rsidR="009C162D" w14:paraId="69BF0BCC" w14:textId="77777777">
        <w:trPr>
          <w:jc w:val="center"/>
        </w:trPr>
        <w:tc>
          <w:tcPr>
            <w:tcW w:w="246" w:type="pct"/>
            <w:vMerge/>
            <w:vAlign w:val="center"/>
          </w:tcPr>
          <w:p w14:paraId="4C0C3B9A" w14:textId="77777777" w:rsidR="009C162D" w:rsidRDefault="009C162D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9" w:type="pct"/>
            <w:vAlign w:val="center"/>
          </w:tcPr>
          <w:p w14:paraId="7AEEF544" w14:textId="77777777" w:rsidR="009C162D" w:rsidRDefault="00000000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10</w:t>
            </w:r>
          </w:p>
        </w:tc>
        <w:tc>
          <w:tcPr>
            <w:tcW w:w="1196" w:type="pct"/>
            <w:vAlign w:val="center"/>
          </w:tcPr>
          <w:p w14:paraId="5465B360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地质灾害</w:t>
            </w:r>
            <w:r>
              <w:rPr>
                <w:rFonts w:ascii="Times New Roman" w:eastAsia="宋体" w:hAnsi="Times New Roman" w:hint="eastAsia"/>
                <w:szCs w:val="21"/>
              </w:rPr>
              <w:t>风险隐患智能识别技术</w:t>
            </w:r>
          </w:p>
        </w:tc>
        <w:tc>
          <w:tcPr>
            <w:tcW w:w="3307" w:type="pct"/>
            <w:vAlign w:val="center"/>
          </w:tcPr>
          <w:p w14:paraId="78C28E13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研发地质灾害风险隐患识别技术标准、多</w:t>
            </w:r>
            <w:proofErr w:type="gramStart"/>
            <w:r>
              <w:rPr>
                <w:rFonts w:ascii="Times New Roman" w:eastAsia="宋体" w:hAnsi="Times New Roman" w:hint="eastAsia"/>
                <w:szCs w:val="21"/>
              </w:rPr>
              <w:t>源数据</w:t>
            </w:r>
            <w:proofErr w:type="gramEnd"/>
            <w:r>
              <w:rPr>
                <w:rFonts w:ascii="Times New Roman" w:eastAsia="宋体" w:hAnsi="Times New Roman" w:hint="eastAsia"/>
                <w:szCs w:val="21"/>
              </w:rPr>
              <w:t>融合算法和大数据挖掘应用等关键技术。</w:t>
            </w:r>
          </w:p>
        </w:tc>
      </w:tr>
      <w:tr w:rsidR="009C162D" w14:paraId="569BCBDC" w14:textId="77777777">
        <w:trPr>
          <w:jc w:val="center"/>
        </w:trPr>
        <w:tc>
          <w:tcPr>
            <w:tcW w:w="246" w:type="pct"/>
            <w:vMerge/>
            <w:vAlign w:val="center"/>
          </w:tcPr>
          <w:p w14:paraId="1A2C515E" w14:textId="77777777" w:rsidR="009C162D" w:rsidRDefault="009C162D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9" w:type="pct"/>
            <w:vAlign w:val="center"/>
          </w:tcPr>
          <w:p w14:paraId="1EF745E0" w14:textId="77777777" w:rsidR="009C162D" w:rsidRDefault="00000000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11</w:t>
            </w:r>
          </w:p>
        </w:tc>
        <w:tc>
          <w:tcPr>
            <w:tcW w:w="1196" w:type="pct"/>
            <w:vAlign w:val="center"/>
          </w:tcPr>
          <w:p w14:paraId="245D6DDA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地质灾害智能预警模型与系统</w:t>
            </w:r>
          </w:p>
        </w:tc>
        <w:tc>
          <w:tcPr>
            <w:tcW w:w="3307" w:type="pct"/>
            <w:vAlign w:val="center"/>
          </w:tcPr>
          <w:p w14:paraId="568E3A4A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面向区域地质灾害风险防范需求，研究通用预警判据与预警模型优化技术，开展典型应用示范。</w:t>
            </w:r>
          </w:p>
        </w:tc>
      </w:tr>
      <w:tr w:rsidR="009C162D" w14:paraId="657A191B" w14:textId="77777777">
        <w:trPr>
          <w:jc w:val="center"/>
        </w:trPr>
        <w:tc>
          <w:tcPr>
            <w:tcW w:w="246" w:type="pct"/>
            <w:vMerge w:val="restart"/>
            <w:vAlign w:val="center"/>
          </w:tcPr>
          <w:p w14:paraId="63C73969" w14:textId="77777777" w:rsidR="009C162D" w:rsidRDefault="00000000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生态保护</w:t>
            </w:r>
            <w:r>
              <w:rPr>
                <w:rFonts w:ascii="Times New Roman" w:eastAsia="宋体" w:hAnsi="Times New Roman" w:hint="eastAsia"/>
                <w:szCs w:val="21"/>
              </w:rPr>
              <w:lastRenderedPageBreak/>
              <w:t>修复</w:t>
            </w:r>
          </w:p>
          <w:p w14:paraId="5EB97D07" w14:textId="77777777" w:rsidR="009C162D" w:rsidRDefault="00000000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Ⅱ</w:t>
            </w:r>
          </w:p>
        </w:tc>
        <w:tc>
          <w:tcPr>
            <w:tcW w:w="249" w:type="pct"/>
            <w:vAlign w:val="center"/>
          </w:tcPr>
          <w:p w14:paraId="06476954" w14:textId="77777777" w:rsidR="009C162D" w:rsidRDefault="00000000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lastRenderedPageBreak/>
              <w:t>12</w:t>
            </w:r>
          </w:p>
        </w:tc>
        <w:tc>
          <w:tcPr>
            <w:tcW w:w="1196" w:type="pct"/>
            <w:vAlign w:val="center"/>
          </w:tcPr>
          <w:p w14:paraId="7B38686F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水文地质数智</w:t>
            </w:r>
            <w:proofErr w:type="gramStart"/>
            <w:r>
              <w:rPr>
                <w:rFonts w:ascii="Times New Roman" w:eastAsia="宋体" w:hAnsi="Times New Roman" w:hint="eastAsia"/>
                <w:szCs w:val="21"/>
              </w:rPr>
              <w:t>化调查</w:t>
            </w:r>
            <w:proofErr w:type="gramEnd"/>
            <w:r>
              <w:rPr>
                <w:rFonts w:ascii="Times New Roman" w:eastAsia="宋体" w:hAnsi="Times New Roman" w:hint="eastAsia"/>
                <w:szCs w:val="21"/>
              </w:rPr>
              <w:t>监测评价技术</w:t>
            </w:r>
          </w:p>
        </w:tc>
        <w:tc>
          <w:tcPr>
            <w:tcW w:w="3307" w:type="pct"/>
            <w:vAlign w:val="center"/>
          </w:tcPr>
          <w:p w14:paraId="0976BC68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研究水文地质数智</w:t>
            </w:r>
            <w:proofErr w:type="gramStart"/>
            <w:r>
              <w:rPr>
                <w:rFonts w:ascii="Times New Roman" w:eastAsia="宋体" w:hAnsi="Times New Roman" w:hint="eastAsia"/>
                <w:szCs w:val="21"/>
              </w:rPr>
              <w:t>化调查</w:t>
            </w:r>
            <w:proofErr w:type="gramEnd"/>
            <w:r>
              <w:rPr>
                <w:rFonts w:ascii="Times New Roman" w:eastAsia="宋体" w:hAnsi="Times New Roman" w:hint="eastAsia"/>
                <w:szCs w:val="21"/>
              </w:rPr>
              <w:t>填图技术，研发地下水多模态感知与智能动态评价技术与装备。</w:t>
            </w:r>
          </w:p>
        </w:tc>
      </w:tr>
      <w:tr w:rsidR="009C162D" w14:paraId="675DC269" w14:textId="77777777">
        <w:trPr>
          <w:jc w:val="center"/>
        </w:trPr>
        <w:tc>
          <w:tcPr>
            <w:tcW w:w="246" w:type="pct"/>
            <w:vMerge/>
            <w:vAlign w:val="center"/>
          </w:tcPr>
          <w:p w14:paraId="43FFB052" w14:textId="77777777" w:rsidR="009C162D" w:rsidRDefault="009C162D">
            <w:pPr>
              <w:spacing w:line="360" w:lineRule="auto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249" w:type="pct"/>
            <w:vAlign w:val="center"/>
          </w:tcPr>
          <w:p w14:paraId="5BFA9C4F" w14:textId="77777777" w:rsidR="009C162D" w:rsidRDefault="00000000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13</w:t>
            </w:r>
          </w:p>
        </w:tc>
        <w:tc>
          <w:tcPr>
            <w:tcW w:w="1196" w:type="pct"/>
            <w:vAlign w:val="center"/>
          </w:tcPr>
          <w:p w14:paraId="193A3E90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轻便</w:t>
            </w:r>
            <w:r>
              <w:rPr>
                <w:rFonts w:ascii="Times New Roman" w:eastAsia="宋体" w:hAnsi="Times New Roman"/>
                <w:szCs w:val="21"/>
              </w:rPr>
              <w:t>绿色勘查技术装备</w:t>
            </w:r>
          </w:p>
        </w:tc>
        <w:tc>
          <w:tcPr>
            <w:tcW w:w="3307" w:type="pct"/>
            <w:vAlign w:val="center"/>
          </w:tcPr>
          <w:p w14:paraId="6812113B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研制轻便勘探设备、钻孔环保冲洗液、泥浆循环</w:t>
            </w:r>
            <w:proofErr w:type="gramStart"/>
            <w:r>
              <w:rPr>
                <w:rFonts w:ascii="Times New Roman" w:eastAsia="宋体" w:hAnsi="Times New Roman" w:hint="eastAsia"/>
                <w:szCs w:val="21"/>
              </w:rPr>
              <w:t>与固控系统</w:t>
            </w:r>
            <w:proofErr w:type="gramEnd"/>
            <w:r>
              <w:rPr>
                <w:rFonts w:ascii="Times New Roman" w:eastAsia="宋体" w:hAnsi="Times New Roman" w:hint="eastAsia"/>
                <w:szCs w:val="21"/>
              </w:rPr>
              <w:t>等关键技术，开展重大工程应用示范。</w:t>
            </w:r>
          </w:p>
        </w:tc>
      </w:tr>
      <w:tr w:rsidR="009C162D" w14:paraId="3AF36A05" w14:textId="77777777">
        <w:trPr>
          <w:jc w:val="center"/>
        </w:trPr>
        <w:tc>
          <w:tcPr>
            <w:tcW w:w="246" w:type="pct"/>
            <w:vMerge/>
            <w:vAlign w:val="center"/>
          </w:tcPr>
          <w:p w14:paraId="006A2FF6" w14:textId="77777777" w:rsidR="009C162D" w:rsidRDefault="009C162D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9" w:type="pct"/>
            <w:vAlign w:val="center"/>
          </w:tcPr>
          <w:p w14:paraId="757F4B71" w14:textId="77777777" w:rsidR="009C162D" w:rsidRDefault="00000000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14</w:t>
            </w:r>
          </w:p>
        </w:tc>
        <w:tc>
          <w:tcPr>
            <w:tcW w:w="1196" w:type="pct"/>
            <w:vAlign w:val="center"/>
          </w:tcPr>
          <w:p w14:paraId="6BEDB7A6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坡体生态防护工程技术装备</w:t>
            </w:r>
          </w:p>
        </w:tc>
        <w:tc>
          <w:tcPr>
            <w:tcW w:w="3307" w:type="pct"/>
            <w:vAlign w:val="center"/>
          </w:tcPr>
          <w:p w14:paraId="3FF8AF86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面向滑坡崩塌防治工程需求，研制生态护坡技术装备、</w:t>
            </w:r>
            <w:proofErr w:type="gramStart"/>
            <w:r>
              <w:rPr>
                <w:rFonts w:ascii="Times New Roman" w:eastAsia="宋体" w:hAnsi="Times New Roman" w:hint="eastAsia"/>
                <w:szCs w:val="21"/>
              </w:rPr>
              <w:t>工艺工</w:t>
            </w:r>
            <w:proofErr w:type="gramEnd"/>
            <w:r>
              <w:rPr>
                <w:rFonts w:ascii="Times New Roman" w:eastAsia="宋体" w:hAnsi="Times New Roman" w:hint="eastAsia"/>
                <w:szCs w:val="21"/>
              </w:rPr>
              <w:t>法与施作机具，开展典型工程示范。</w:t>
            </w:r>
          </w:p>
        </w:tc>
      </w:tr>
      <w:tr w:rsidR="009C162D" w14:paraId="354584A3" w14:textId="77777777">
        <w:trPr>
          <w:jc w:val="center"/>
        </w:trPr>
        <w:tc>
          <w:tcPr>
            <w:tcW w:w="246" w:type="pct"/>
            <w:vMerge/>
            <w:vAlign w:val="center"/>
          </w:tcPr>
          <w:p w14:paraId="4A75B4C2" w14:textId="77777777" w:rsidR="009C162D" w:rsidRDefault="009C162D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9" w:type="pct"/>
            <w:vAlign w:val="center"/>
          </w:tcPr>
          <w:p w14:paraId="3D03CC1D" w14:textId="77777777" w:rsidR="009C162D" w:rsidRDefault="00000000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15</w:t>
            </w:r>
          </w:p>
        </w:tc>
        <w:tc>
          <w:tcPr>
            <w:tcW w:w="1196" w:type="pct"/>
            <w:vAlign w:val="center"/>
          </w:tcPr>
          <w:p w14:paraId="39C5A604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矿山</w:t>
            </w:r>
            <w:r>
              <w:rPr>
                <w:rFonts w:ascii="Times New Roman" w:eastAsia="宋体" w:hAnsi="Times New Roman" w:hint="eastAsia"/>
                <w:szCs w:val="21"/>
              </w:rPr>
              <w:t>地质环境保护修复关键</w:t>
            </w:r>
            <w:r>
              <w:rPr>
                <w:rFonts w:ascii="Times New Roman" w:eastAsia="宋体" w:hAnsi="Times New Roman"/>
                <w:szCs w:val="21"/>
              </w:rPr>
              <w:t>技术</w:t>
            </w:r>
          </w:p>
        </w:tc>
        <w:tc>
          <w:tcPr>
            <w:tcW w:w="3307" w:type="pct"/>
            <w:vAlign w:val="center"/>
          </w:tcPr>
          <w:p w14:paraId="01A604AC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面向矿山地质环境保护治理，研发矿山地质环境监测、保护与治理关键技术，开展典型矿山应用示范。</w:t>
            </w:r>
          </w:p>
        </w:tc>
      </w:tr>
      <w:tr w:rsidR="009C162D" w14:paraId="11642BA1" w14:textId="77777777">
        <w:trPr>
          <w:jc w:val="center"/>
        </w:trPr>
        <w:tc>
          <w:tcPr>
            <w:tcW w:w="246" w:type="pct"/>
            <w:vMerge/>
            <w:vAlign w:val="center"/>
          </w:tcPr>
          <w:p w14:paraId="748829F6" w14:textId="77777777" w:rsidR="009C162D" w:rsidRDefault="009C162D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9" w:type="pct"/>
            <w:vAlign w:val="center"/>
          </w:tcPr>
          <w:p w14:paraId="45DEAE49" w14:textId="77777777" w:rsidR="009C162D" w:rsidRDefault="00000000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16</w:t>
            </w:r>
          </w:p>
        </w:tc>
        <w:tc>
          <w:tcPr>
            <w:tcW w:w="1196" w:type="pct"/>
            <w:vAlign w:val="center"/>
          </w:tcPr>
          <w:p w14:paraId="00D6073C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重大工程生态保护修复技术</w:t>
            </w:r>
          </w:p>
        </w:tc>
        <w:tc>
          <w:tcPr>
            <w:tcW w:w="3307" w:type="pct"/>
            <w:vAlign w:val="center"/>
          </w:tcPr>
          <w:p w14:paraId="5E401A25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面向重大工程生态损害修复，研发水土保持、生物多样性恢复等关键技术与装备，开展典型应用示范。</w:t>
            </w:r>
          </w:p>
        </w:tc>
      </w:tr>
      <w:tr w:rsidR="009C162D" w14:paraId="4A6686F8" w14:textId="77777777">
        <w:trPr>
          <w:jc w:val="center"/>
        </w:trPr>
        <w:tc>
          <w:tcPr>
            <w:tcW w:w="246" w:type="pct"/>
            <w:vMerge/>
            <w:vAlign w:val="center"/>
          </w:tcPr>
          <w:p w14:paraId="13838A8A" w14:textId="77777777" w:rsidR="009C162D" w:rsidRDefault="009C162D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9" w:type="pct"/>
            <w:vAlign w:val="center"/>
          </w:tcPr>
          <w:p w14:paraId="0A961297" w14:textId="77777777" w:rsidR="009C162D" w:rsidRDefault="00000000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17</w:t>
            </w:r>
          </w:p>
        </w:tc>
        <w:tc>
          <w:tcPr>
            <w:tcW w:w="1196" w:type="pct"/>
            <w:vAlign w:val="center"/>
          </w:tcPr>
          <w:p w14:paraId="15B60A27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生态脆弱区生态修复关键技术</w:t>
            </w:r>
          </w:p>
        </w:tc>
        <w:tc>
          <w:tcPr>
            <w:tcW w:w="3307" w:type="pct"/>
            <w:vAlign w:val="center"/>
          </w:tcPr>
          <w:p w14:paraId="19E31392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面向高原高寒生态脆弱区自然生态资源，研发系统保护修复关键技术研究，开展典型工程应用示范。</w:t>
            </w:r>
          </w:p>
        </w:tc>
      </w:tr>
      <w:tr w:rsidR="009C162D" w14:paraId="0EE05A51" w14:textId="77777777">
        <w:trPr>
          <w:jc w:val="center"/>
        </w:trPr>
        <w:tc>
          <w:tcPr>
            <w:tcW w:w="246" w:type="pct"/>
            <w:vMerge/>
            <w:vAlign w:val="center"/>
          </w:tcPr>
          <w:p w14:paraId="648C0794" w14:textId="77777777" w:rsidR="009C162D" w:rsidRDefault="009C162D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9" w:type="pct"/>
            <w:vAlign w:val="center"/>
          </w:tcPr>
          <w:p w14:paraId="51D65B79" w14:textId="77777777" w:rsidR="009C162D" w:rsidRDefault="00000000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18</w:t>
            </w:r>
          </w:p>
        </w:tc>
        <w:tc>
          <w:tcPr>
            <w:tcW w:w="1196" w:type="pct"/>
            <w:vAlign w:val="center"/>
          </w:tcPr>
          <w:p w14:paraId="698F27FB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在建矿山生态修复关键技术</w:t>
            </w:r>
          </w:p>
        </w:tc>
        <w:tc>
          <w:tcPr>
            <w:tcW w:w="3307" w:type="pct"/>
            <w:vAlign w:val="center"/>
          </w:tcPr>
          <w:p w14:paraId="76F605BB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proofErr w:type="gramStart"/>
            <w:r>
              <w:rPr>
                <w:rFonts w:ascii="Times New Roman" w:eastAsia="宋体" w:hAnsi="Times New Roman" w:hint="eastAsia"/>
                <w:szCs w:val="21"/>
              </w:rPr>
              <w:t>面向边开采边保护</w:t>
            </w:r>
            <w:proofErr w:type="gramEnd"/>
            <w:r>
              <w:rPr>
                <w:rFonts w:ascii="Times New Roman" w:eastAsia="宋体" w:hAnsi="Times New Roman" w:hint="eastAsia"/>
                <w:szCs w:val="21"/>
              </w:rPr>
              <w:t>修复需求，研发矿产资源开采生态环境</w:t>
            </w:r>
            <w:proofErr w:type="gramStart"/>
            <w:r>
              <w:rPr>
                <w:rFonts w:ascii="Times New Roman" w:eastAsia="宋体" w:hAnsi="Times New Roman" w:hint="eastAsia"/>
                <w:szCs w:val="21"/>
              </w:rPr>
              <w:t>扰损保护</w:t>
            </w:r>
            <w:proofErr w:type="gramEnd"/>
            <w:r>
              <w:rPr>
                <w:rFonts w:ascii="Times New Roman" w:eastAsia="宋体" w:hAnsi="Times New Roman" w:hint="eastAsia"/>
                <w:szCs w:val="21"/>
              </w:rPr>
              <w:t>修复治理技术，开展工程应用示范。</w:t>
            </w:r>
          </w:p>
        </w:tc>
      </w:tr>
      <w:tr w:rsidR="009C162D" w14:paraId="44807258" w14:textId="77777777">
        <w:trPr>
          <w:jc w:val="center"/>
        </w:trPr>
        <w:tc>
          <w:tcPr>
            <w:tcW w:w="246" w:type="pct"/>
            <w:vMerge/>
            <w:vAlign w:val="center"/>
          </w:tcPr>
          <w:p w14:paraId="5C8ECF5C" w14:textId="77777777" w:rsidR="009C162D" w:rsidRDefault="009C162D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9" w:type="pct"/>
            <w:vAlign w:val="center"/>
          </w:tcPr>
          <w:p w14:paraId="426DA8F5" w14:textId="77777777" w:rsidR="009C162D" w:rsidRDefault="00000000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19</w:t>
            </w:r>
          </w:p>
        </w:tc>
        <w:tc>
          <w:tcPr>
            <w:tcW w:w="1196" w:type="pct"/>
            <w:vAlign w:val="center"/>
          </w:tcPr>
          <w:p w14:paraId="3D7FF988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土壤污染修复关键技术与装备</w:t>
            </w:r>
          </w:p>
        </w:tc>
        <w:tc>
          <w:tcPr>
            <w:tcW w:w="3307" w:type="pct"/>
            <w:vAlign w:val="center"/>
          </w:tcPr>
          <w:p w14:paraId="39FD8BD7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开展</w:t>
            </w:r>
            <w:r>
              <w:rPr>
                <w:rFonts w:ascii="Times New Roman" w:eastAsia="宋体" w:hAnsi="Times New Roman"/>
                <w:szCs w:val="21"/>
              </w:rPr>
              <w:t>土壤污染</w:t>
            </w:r>
            <w:r>
              <w:rPr>
                <w:rFonts w:ascii="Times New Roman" w:eastAsia="宋体" w:hAnsi="Times New Roman" w:hint="eastAsia"/>
                <w:szCs w:val="21"/>
              </w:rPr>
              <w:t>风险诊断评估技术研究，研发</w:t>
            </w:r>
            <w:r>
              <w:rPr>
                <w:rFonts w:ascii="Times New Roman" w:eastAsia="宋体" w:hAnsi="Times New Roman"/>
                <w:szCs w:val="21"/>
              </w:rPr>
              <w:t>绿色</w:t>
            </w:r>
            <w:r>
              <w:rPr>
                <w:rFonts w:ascii="Times New Roman" w:eastAsia="宋体" w:hAnsi="Times New Roman" w:hint="eastAsia"/>
                <w:szCs w:val="21"/>
              </w:rPr>
              <w:t>、</w:t>
            </w:r>
            <w:r>
              <w:rPr>
                <w:rFonts w:ascii="Times New Roman" w:eastAsia="宋体" w:hAnsi="Times New Roman"/>
                <w:szCs w:val="21"/>
              </w:rPr>
              <w:t>环境友好</w:t>
            </w:r>
            <w:r>
              <w:rPr>
                <w:rFonts w:ascii="Times New Roman" w:eastAsia="宋体" w:hAnsi="Times New Roman" w:hint="eastAsia"/>
                <w:szCs w:val="21"/>
              </w:rPr>
              <w:t>型</w:t>
            </w:r>
            <w:r>
              <w:rPr>
                <w:rFonts w:ascii="Times New Roman" w:eastAsia="宋体" w:hAnsi="Times New Roman"/>
                <w:szCs w:val="21"/>
              </w:rPr>
              <w:t>的</w:t>
            </w:r>
            <w:r>
              <w:rPr>
                <w:rFonts w:ascii="Times New Roman" w:eastAsia="宋体" w:hAnsi="Times New Roman" w:hint="eastAsia"/>
                <w:szCs w:val="21"/>
              </w:rPr>
              <w:t>修复技术、材料，开展示范应用。</w:t>
            </w:r>
          </w:p>
        </w:tc>
      </w:tr>
      <w:tr w:rsidR="009C162D" w14:paraId="6F484E4E" w14:textId="77777777">
        <w:trPr>
          <w:jc w:val="center"/>
        </w:trPr>
        <w:tc>
          <w:tcPr>
            <w:tcW w:w="246" w:type="pct"/>
            <w:vMerge/>
            <w:vAlign w:val="center"/>
          </w:tcPr>
          <w:p w14:paraId="4C3DD284" w14:textId="77777777" w:rsidR="009C162D" w:rsidRDefault="009C162D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9" w:type="pct"/>
            <w:vAlign w:val="center"/>
          </w:tcPr>
          <w:p w14:paraId="362A7C07" w14:textId="77777777" w:rsidR="009C162D" w:rsidRDefault="00000000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20</w:t>
            </w:r>
          </w:p>
        </w:tc>
        <w:tc>
          <w:tcPr>
            <w:tcW w:w="1196" w:type="pct"/>
            <w:vAlign w:val="center"/>
          </w:tcPr>
          <w:p w14:paraId="02E37E25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流域水生态环境系统保护修复技术</w:t>
            </w:r>
          </w:p>
        </w:tc>
        <w:tc>
          <w:tcPr>
            <w:tcW w:w="3307" w:type="pct"/>
            <w:vAlign w:val="center"/>
          </w:tcPr>
          <w:p w14:paraId="331152A2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针对流域国土空间生态保护修复需求，研发水生态为主线的流域整治与生态优化技术，开展示范应用。</w:t>
            </w:r>
          </w:p>
        </w:tc>
      </w:tr>
      <w:tr w:rsidR="009C162D" w14:paraId="1D76BEA8" w14:textId="77777777">
        <w:trPr>
          <w:jc w:val="center"/>
        </w:trPr>
        <w:tc>
          <w:tcPr>
            <w:tcW w:w="246" w:type="pct"/>
            <w:vMerge/>
            <w:vAlign w:val="center"/>
          </w:tcPr>
          <w:p w14:paraId="66FD4002" w14:textId="77777777" w:rsidR="009C162D" w:rsidRDefault="009C162D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9" w:type="pct"/>
            <w:vAlign w:val="center"/>
          </w:tcPr>
          <w:p w14:paraId="2CA0148B" w14:textId="77777777" w:rsidR="009C162D" w:rsidRDefault="00000000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21</w:t>
            </w:r>
          </w:p>
        </w:tc>
        <w:tc>
          <w:tcPr>
            <w:tcW w:w="1196" w:type="pct"/>
            <w:vAlign w:val="center"/>
          </w:tcPr>
          <w:p w14:paraId="6587558C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海岸</w:t>
            </w:r>
            <w:r>
              <w:rPr>
                <w:rFonts w:ascii="Times New Roman" w:eastAsia="宋体" w:hAnsi="Times New Roman" w:hint="eastAsia"/>
                <w:szCs w:val="21"/>
              </w:rPr>
              <w:t>海岛绿色</w:t>
            </w:r>
            <w:r>
              <w:rPr>
                <w:rFonts w:ascii="Times New Roman" w:eastAsia="宋体" w:hAnsi="Times New Roman"/>
                <w:szCs w:val="21"/>
              </w:rPr>
              <w:t>防护</w:t>
            </w:r>
            <w:r>
              <w:rPr>
                <w:rFonts w:ascii="Times New Roman" w:eastAsia="宋体" w:hAnsi="Times New Roman" w:hint="eastAsia"/>
                <w:szCs w:val="21"/>
              </w:rPr>
              <w:t>工程</w:t>
            </w:r>
            <w:r>
              <w:rPr>
                <w:rFonts w:ascii="Times New Roman" w:eastAsia="宋体" w:hAnsi="Times New Roman"/>
                <w:szCs w:val="21"/>
              </w:rPr>
              <w:t>技术</w:t>
            </w:r>
          </w:p>
        </w:tc>
        <w:tc>
          <w:tcPr>
            <w:tcW w:w="3307" w:type="pct"/>
            <w:vAlign w:val="center"/>
          </w:tcPr>
          <w:p w14:paraId="689BF4B1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揭示海岸海岛水动力环境与冲蚀作用机制，研发绿色防护设计、材料与工艺，开展典型工程应用示范。</w:t>
            </w:r>
          </w:p>
        </w:tc>
      </w:tr>
      <w:tr w:rsidR="009C162D" w14:paraId="5C8AE8CD" w14:textId="77777777">
        <w:trPr>
          <w:jc w:val="center"/>
        </w:trPr>
        <w:tc>
          <w:tcPr>
            <w:tcW w:w="246" w:type="pct"/>
            <w:vMerge w:val="restart"/>
            <w:vAlign w:val="center"/>
          </w:tcPr>
          <w:p w14:paraId="7327810B" w14:textId="77777777" w:rsidR="009C162D" w:rsidRDefault="00000000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其他Ⅲ</w:t>
            </w:r>
          </w:p>
        </w:tc>
        <w:tc>
          <w:tcPr>
            <w:tcW w:w="249" w:type="pct"/>
            <w:vAlign w:val="center"/>
          </w:tcPr>
          <w:p w14:paraId="1D731803" w14:textId="77777777" w:rsidR="009C162D" w:rsidRDefault="00000000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22</w:t>
            </w:r>
          </w:p>
        </w:tc>
        <w:tc>
          <w:tcPr>
            <w:tcW w:w="1196" w:type="pct"/>
            <w:vAlign w:val="center"/>
          </w:tcPr>
          <w:p w14:paraId="5220CF5A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行业数字化基础通用技术</w:t>
            </w:r>
          </w:p>
        </w:tc>
        <w:tc>
          <w:tcPr>
            <w:tcW w:w="3307" w:type="pct"/>
            <w:vAlign w:val="center"/>
          </w:tcPr>
          <w:p w14:paraId="2C3583BD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研究行业数据资源、数据管理与数字化发展需求，研制业务通用数字底座建设方案，开展应用示范。</w:t>
            </w:r>
          </w:p>
        </w:tc>
      </w:tr>
      <w:tr w:rsidR="009C162D" w14:paraId="35C81E36" w14:textId="77777777">
        <w:trPr>
          <w:jc w:val="center"/>
        </w:trPr>
        <w:tc>
          <w:tcPr>
            <w:tcW w:w="246" w:type="pct"/>
            <w:vMerge/>
            <w:vAlign w:val="center"/>
          </w:tcPr>
          <w:p w14:paraId="50CABC65" w14:textId="77777777" w:rsidR="009C162D" w:rsidRDefault="009C162D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9" w:type="pct"/>
            <w:vAlign w:val="center"/>
          </w:tcPr>
          <w:p w14:paraId="79A80917" w14:textId="77777777" w:rsidR="009C162D" w:rsidRDefault="00000000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23</w:t>
            </w:r>
          </w:p>
        </w:tc>
        <w:tc>
          <w:tcPr>
            <w:tcW w:w="1196" w:type="pct"/>
            <w:vAlign w:val="center"/>
          </w:tcPr>
          <w:p w14:paraId="5E4E45A2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地质实景</w:t>
            </w:r>
            <w:proofErr w:type="gramStart"/>
            <w:r>
              <w:rPr>
                <w:rFonts w:ascii="Times New Roman" w:eastAsia="宋体" w:hAnsi="Times New Roman" w:hint="eastAsia"/>
                <w:szCs w:val="21"/>
              </w:rPr>
              <w:t>三维与</w:t>
            </w:r>
            <w:proofErr w:type="gramEnd"/>
            <w:r>
              <w:rPr>
                <w:rFonts w:ascii="Times New Roman" w:eastAsia="宋体" w:hAnsi="Times New Roman" w:hint="eastAsia"/>
                <w:szCs w:val="21"/>
              </w:rPr>
              <w:t>数字孪生技术</w:t>
            </w:r>
          </w:p>
        </w:tc>
        <w:tc>
          <w:tcPr>
            <w:tcW w:w="3307" w:type="pct"/>
            <w:vAlign w:val="center"/>
          </w:tcPr>
          <w:p w14:paraId="14989037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面向地质灾害防治与生态修复领域，研发实景三维地质模型，开展数字孪生技术应用研究。</w:t>
            </w:r>
          </w:p>
        </w:tc>
      </w:tr>
      <w:tr w:rsidR="009C162D" w14:paraId="54E143EC" w14:textId="77777777">
        <w:trPr>
          <w:jc w:val="center"/>
        </w:trPr>
        <w:tc>
          <w:tcPr>
            <w:tcW w:w="246" w:type="pct"/>
            <w:vMerge/>
            <w:vAlign w:val="center"/>
          </w:tcPr>
          <w:p w14:paraId="64D9540E" w14:textId="77777777" w:rsidR="009C162D" w:rsidRDefault="009C162D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9" w:type="pct"/>
            <w:vAlign w:val="center"/>
          </w:tcPr>
          <w:p w14:paraId="6E310400" w14:textId="77777777" w:rsidR="009C162D" w:rsidRDefault="00000000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24</w:t>
            </w:r>
          </w:p>
        </w:tc>
        <w:tc>
          <w:tcPr>
            <w:tcW w:w="1196" w:type="pct"/>
            <w:vAlign w:val="center"/>
          </w:tcPr>
          <w:p w14:paraId="5D7401D6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地质</w:t>
            </w:r>
            <w:r>
              <w:rPr>
                <w:rFonts w:ascii="Times New Roman" w:eastAsia="宋体" w:hAnsi="Times New Roman" w:hint="eastAsia"/>
                <w:szCs w:val="21"/>
              </w:rPr>
              <w:t>灾害</w:t>
            </w:r>
            <w:r>
              <w:rPr>
                <w:rFonts w:ascii="Times New Roman" w:eastAsia="宋体" w:hAnsi="Times New Roman"/>
                <w:szCs w:val="21"/>
              </w:rPr>
              <w:t>减灾文化与科普</w:t>
            </w:r>
          </w:p>
        </w:tc>
        <w:tc>
          <w:tcPr>
            <w:tcW w:w="3307" w:type="pct"/>
            <w:vAlign w:val="center"/>
          </w:tcPr>
          <w:p w14:paraId="3DE2BDBA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开展具有中国特色的防灾减灾文化研究，创建地质灾害科普场馆（基地），创新科普生态。</w:t>
            </w:r>
          </w:p>
        </w:tc>
      </w:tr>
      <w:tr w:rsidR="009C162D" w14:paraId="7DA6319D" w14:textId="77777777">
        <w:trPr>
          <w:jc w:val="center"/>
        </w:trPr>
        <w:tc>
          <w:tcPr>
            <w:tcW w:w="246" w:type="pct"/>
            <w:vMerge/>
            <w:vAlign w:val="center"/>
          </w:tcPr>
          <w:p w14:paraId="6049931F" w14:textId="77777777" w:rsidR="009C162D" w:rsidRDefault="009C162D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9" w:type="pct"/>
            <w:vAlign w:val="center"/>
          </w:tcPr>
          <w:p w14:paraId="1B980A0E" w14:textId="77777777" w:rsidR="009C162D" w:rsidRDefault="00000000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25</w:t>
            </w:r>
          </w:p>
        </w:tc>
        <w:tc>
          <w:tcPr>
            <w:tcW w:w="1196" w:type="pct"/>
            <w:vAlign w:val="center"/>
          </w:tcPr>
          <w:p w14:paraId="5B34BB93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行业高质量发展指标体系</w:t>
            </w:r>
          </w:p>
        </w:tc>
        <w:tc>
          <w:tcPr>
            <w:tcW w:w="3307" w:type="pct"/>
            <w:vAlign w:val="center"/>
          </w:tcPr>
          <w:p w14:paraId="3C4991F1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完整准确全面贯彻新发展理念，研究制定地质灾害防治与生态修复行业高质量发展评价指标体系。</w:t>
            </w:r>
          </w:p>
        </w:tc>
      </w:tr>
      <w:tr w:rsidR="009C162D" w14:paraId="6F21474A" w14:textId="77777777">
        <w:trPr>
          <w:jc w:val="center"/>
        </w:trPr>
        <w:tc>
          <w:tcPr>
            <w:tcW w:w="246" w:type="pct"/>
            <w:vMerge/>
            <w:vAlign w:val="center"/>
          </w:tcPr>
          <w:p w14:paraId="17E3376E" w14:textId="77777777" w:rsidR="009C162D" w:rsidRDefault="009C162D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9" w:type="pct"/>
            <w:vAlign w:val="center"/>
          </w:tcPr>
          <w:p w14:paraId="0D884417" w14:textId="77777777" w:rsidR="009C162D" w:rsidRDefault="00000000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26</w:t>
            </w:r>
          </w:p>
        </w:tc>
        <w:tc>
          <w:tcPr>
            <w:tcW w:w="1196" w:type="pct"/>
            <w:vAlign w:val="center"/>
          </w:tcPr>
          <w:p w14:paraId="513F0A91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生态修复社会资本参与机制</w:t>
            </w:r>
          </w:p>
        </w:tc>
        <w:tc>
          <w:tcPr>
            <w:tcW w:w="3307" w:type="pct"/>
            <w:vAlign w:val="center"/>
          </w:tcPr>
          <w:p w14:paraId="4D44E3C9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针对生态修复产业化，开展社会资本参与实践及成效研究，探索国土空间生态整治修复新机制新模式。</w:t>
            </w:r>
          </w:p>
        </w:tc>
      </w:tr>
      <w:tr w:rsidR="009C162D" w14:paraId="25A81F47" w14:textId="77777777">
        <w:trPr>
          <w:jc w:val="center"/>
        </w:trPr>
        <w:tc>
          <w:tcPr>
            <w:tcW w:w="246" w:type="pct"/>
            <w:vMerge/>
            <w:vAlign w:val="center"/>
          </w:tcPr>
          <w:p w14:paraId="5BE2C089" w14:textId="77777777" w:rsidR="009C162D" w:rsidRDefault="009C162D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9" w:type="pct"/>
            <w:vAlign w:val="center"/>
          </w:tcPr>
          <w:p w14:paraId="48A059D0" w14:textId="77777777" w:rsidR="009C162D" w:rsidRDefault="00000000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27</w:t>
            </w:r>
          </w:p>
        </w:tc>
        <w:tc>
          <w:tcPr>
            <w:tcW w:w="1196" w:type="pct"/>
            <w:vAlign w:val="center"/>
          </w:tcPr>
          <w:p w14:paraId="44312A81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其他科技与产业融合创新</w:t>
            </w:r>
          </w:p>
        </w:tc>
        <w:tc>
          <w:tcPr>
            <w:tcW w:w="3307" w:type="pct"/>
            <w:vAlign w:val="center"/>
          </w:tcPr>
          <w:p w14:paraId="6982D463" w14:textId="77777777" w:rsidR="009C162D" w:rsidRDefault="00000000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构建地质灾害防治与生态修复新场景，研发关键技术装备，并开展规模化推广应用。</w:t>
            </w:r>
          </w:p>
        </w:tc>
      </w:tr>
    </w:tbl>
    <w:p w14:paraId="212CE273" w14:textId="77777777" w:rsidR="009C162D" w:rsidRDefault="009C162D">
      <w:pPr>
        <w:spacing w:line="576" w:lineRule="exact"/>
        <w:ind w:firstLineChars="200" w:firstLine="600"/>
        <w:rPr>
          <w:rFonts w:ascii="Times New Roman" w:eastAsia="仿宋" w:hAnsi="Times New Roman"/>
          <w:sz w:val="30"/>
          <w:szCs w:val="30"/>
        </w:rPr>
      </w:pPr>
    </w:p>
    <w:sectPr w:rsidR="009C162D">
      <w:foot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BAE30" w14:textId="77777777" w:rsidR="002D555F" w:rsidRDefault="002D555F">
      <w:pPr>
        <w:rPr>
          <w:rFonts w:hint="eastAsia"/>
        </w:rPr>
      </w:pPr>
      <w:r>
        <w:separator/>
      </w:r>
    </w:p>
  </w:endnote>
  <w:endnote w:type="continuationSeparator" w:id="0">
    <w:p w14:paraId="532F35E2" w14:textId="77777777" w:rsidR="002D555F" w:rsidRDefault="002D555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82F10" w14:textId="4D0BF8D9" w:rsidR="009C162D" w:rsidRDefault="009C162D" w:rsidP="0099515A">
    <w:pPr>
      <w:pStyle w:val="a5"/>
      <w:rPr>
        <w:rFonts w:hint="eastAsia"/>
      </w:rPr>
    </w:pPr>
  </w:p>
  <w:p w14:paraId="72E93B69" w14:textId="77777777" w:rsidR="009C162D" w:rsidRDefault="009C162D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3E789" w14:textId="77777777" w:rsidR="002D555F" w:rsidRDefault="002D555F">
      <w:pPr>
        <w:rPr>
          <w:rFonts w:hint="eastAsia"/>
        </w:rPr>
      </w:pPr>
      <w:r>
        <w:separator/>
      </w:r>
    </w:p>
  </w:footnote>
  <w:footnote w:type="continuationSeparator" w:id="0">
    <w:p w14:paraId="44761910" w14:textId="77777777" w:rsidR="002D555F" w:rsidRDefault="002D555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3F6F"/>
    <w:rsid w:val="000229FB"/>
    <w:rsid w:val="00041BD3"/>
    <w:rsid w:val="000524BB"/>
    <w:rsid w:val="0005498F"/>
    <w:rsid w:val="000955FD"/>
    <w:rsid w:val="00095A78"/>
    <w:rsid w:val="00096EB0"/>
    <w:rsid w:val="000B7720"/>
    <w:rsid w:val="000C1907"/>
    <w:rsid w:val="000C7157"/>
    <w:rsid w:val="000E341B"/>
    <w:rsid w:val="00117F42"/>
    <w:rsid w:val="00123022"/>
    <w:rsid w:val="001309D2"/>
    <w:rsid w:val="00133153"/>
    <w:rsid w:val="00145E72"/>
    <w:rsid w:val="00150B66"/>
    <w:rsid w:val="00161809"/>
    <w:rsid w:val="00164E84"/>
    <w:rsid w:val="00165DB3"/>
    <w:rsid w:val="00166CFD"/>
    <w:rsid w:val="00173297"/>
    <w:rsid w:val="001754D0"/>
    <w:rsid w:val="0019568B"/>
    <w:rsid w:val="001A6E05"/>
    <w:rsid w:val="001B35A4"/>
    <w:rsid w:val="001B3752"/>
    <w:rsid w:val="001C34EB"/>
    <w:rsid w:val="001C61C2"/>
    <w:rsid w:val="001D2679"/>
    <w:rsid w:val="001E57A4"/>
    <w:rsid w:val="001E6C4B"/>
    <w:rsid w:val="001E7639"/>
    <w:rsid w:val="001F0346"/>
    <w:rsid w:val="001F3908"/>
    <w:rsid w:val="001F42D7"/>
    <w:rsid w:val="001F5572"/>
    <w:rsid w:val="00205F90"/>
    <w:rsid w:val="002124EA"/>
    <w:rsid w:val="00223394"/>
    <w:rsid w:val="002247AC"/>
    <w:rsid w:val="002310FD"/>
    <w:rsid w:val="0023325B"/>
    <w:rsid w:val="00234464"/>
    <w:rsid w:val="0023578A"/>
    <w:rsid w:val="00240573"/>
    <w:rsid w:val="00240E3B"/>
    <w:rsid w:val="00241439"/>
    <w:rsid w:val="00247FBE"/>
    <w:rsid w:val="00253B90"/>
    <w:rsid w:val="00256AC7"/>
    <w:rsid w:val="00262CAD"/>
    <w:rsid w:val="00272614"/>
    <w:rsid w:val="00275147"/>
    <w:rsid w:val="002852C3"/>
    <w:rsid w:val="00285438"/>
    <w:rsid w:val="002A5B22"/>
    <w:rsid w:val="002B5A14"/>
    <w:rsid w:val="002B6AE0"/>
    <w:rsid w:val="002D555F"/>
    <w:rsid w:val="002F2ABE"/>
    <w:rsid w:val="002F4463"/>
    <w:rsid w:val="003035F9"/>
    <w:rsid w:val="0031086A"/>
    <w:rsid w:val="00310FA7"/>
    <w:rsid w:val="00314645"/>
    <w:rsid w:val="0031670C"/>
    <w:rsid w:val="00317FDD"/>
    <w:rsid w:val="00324499"/>
    <w:rsid w:val="00327550"/>
    <w:rsid w:val="00354B0D"/>
    <w:rsid w:val="0036297F"/>
    <w:rsid w:val="003638FC"/>
    <w:rsid w:val="00373BA0"/>
    <w:rsid w:val="0037411F"/>
    <w:rsid w:val="00383908"/>
    <w:rsid w:val="00383F6F"/>
    <w:rsid w:val="003910CA"/>
    <w:rsid w:val="00392B9C"/>
    <w:rsid w:val="003A1F77"/>
    <w:rsid w:val="003B0523"/>
    <w:rsid w:val="003C4A22"/>
    <w:rsid w:val="003D251F"/>
    <w:rsid w:val="003D7C0F"/>
    <w:rsid w:val="003E0E6B"/>
    <w:rsid w:val="003F06B9"/>
    <w:rsid w:val="003F6A96"/>
    <w:rsid w:val="0040690E"/>
    <w:rsid w:val="00410738"/>
    <w:rsid w:val="00422C76"/>
    <w:rsid w:val="00424F18"/>
    <w:rsid w:val="00426244"/>
    <w:rsid w:val="0043046D"/>
    <w:rsid w:val="00432B95"/>
    <w:rsid w:val="00441EC6"/>
    <w:rsid w:val="004603F9"/>
    <w:rsid w:val="0046126E"/>
    <w:rsid w:val="0046701E"/>
    <w:rsid w:val="00473047"/>
    <w:rsid w:val="00473BFC"/>
    <w:rsid w:val="00476F9F"/>
    <w:rsid w:val="00483EBA"/>
    <w:rsid w:val="004A4D01"/>
    <w:rsid w:val="004C2912"/>
    <w:rsid w:val="004C2925"/>
    <w:rsid w:val="004D76D2"/>
    <w:rsid w:val="004F0439"/>
    <w:rsid w:val="004F2B64"/>
    <w:rsid w:val="004F43CB"/>
    <w:rsid w:val="00500809"/>
    <w:rsid w:val="00510F46"/>
    <w:rsid w:val="00517061"/>
    <w:rsid w:val="00523F4C"/>
    <w:rsid w:val="005260BF"/>
    <w:rsid w:val="00527305"/>
    <w:rsid w:val="00531E24"/>
    <w:rsid w:val="00543136"/>
    <w:rsid w:val="00546F75"/>
    <w:rsid w:val="005509C2"/>
    <w:rsid w:val="005665D7"/>
    <w:rsid w:val="0059748B"/>
    <w:rsid w:val="005A58D6"/>
    <w:rsid w:val="005B7053"/>
    <w:rsid w:val="005C1546"/>
    <w:rsid w:val="005C2E0E"/>
    <w:rsid w:val="005C6D35"/>
    <w:rsid w:val="005D1BCF"/>
    <w:rsid w:val="005F59C3"/>
    <w:rsid w:val="005F5D49"/>
    <w:rsid w:val="005F752B"/>
    <w:rsid w:val="00600F22"/>
    <w:rsid w:val="00611606"/>
    <w:rsid w:val="006149A8"/>
    <w:rsid w:val="00617652"/>
    <w:rsid w:val="006227F5"/>
    <w:rsid w:val="00623219"/>
    <w:rsid w:val="00652A5D"/>
    <w:rsid w:val="006647DB"/>
    <w:rsid w:val="00665692"/>
    <w:rsid w:val="00666A60"/>
    <w:rsid w:val="006814A1"/>
    <w:rsid w:val="00697C03"/>
    <w:rsid w:val="006A2DAA"/>
    <w:rsid w:val="006A5351"/>
    <w:rsid w:val="006C1A55"/>
    <w:rsid w:val="006C2D51"/>
    <w:rsid w:val="006F5F3F"/>
    <w:rsid w:val="00704AB4"/>
    <w:rsid w:val="00705B1D"/>
    <w:rsid w:val="00712DA8"/>
    <w:rsid w:val="00713FAD"/>
    <w:rsid w:val="00726F30"/>
    <w:rsid w:val="007373C3"/>
    <w:rsid w:val="00741E25"/>
    <w:rsid w:val="00743894"/>
    <w:rsid w:val="00743E91"/>
    <w:rsid w:val="00746498"/>
    <w:rsid w:val="007607CC"/>
    <w:rsid w:val="00763286"/>
    <w:rsid w:val="00766423"/>
    <w:rsid w:val="007672C8"/>
    <w:rsid w:val="00771098"/>
    <w:rsid w:val="00775F56"/>
    <w:rsid w:val="007919E4"/>
    <w:rsid w:val="00791F69"/>
    <w:rsid w:val="00792A12"/>
    <w:rsid w:val="007A1C43"/>
    <w:rsid w:val="007B0BA5"/>
    <w:rsid w:val="007B1979"/>
    <w:rsid w:val="007B6CF3"/>
    <w:rsid w:val="007C2599"/>
    <w:rsid w:val="007C4838"/>
    <w:rsid w:val="007C4CDF"/>
    <w:rsid w:val="007D1395"/>
    <w:rsid w:val="007D4C83"/>
    <w:rsid w:val="007E022E"/>
    <w:rsid w:val="007E03D7"/>
    <w:rsid w:val="007E19A9"/>
    <w:rsid w:val="007E2F4A"/>
    <w:rsid w:val="007E4815"/>
    <w:rsid w:val="00801F99"/>
    <w:rsid w:val="00803D16"/>
    <w:rsid w:val="00812FD2"/>
    <w:rsid w:val="0081436D"/>
    <w:rsid w:val="00816346"/>
    <w:rsid w:val="00832E1C"/>
    <w:rsid w:val="00851139"/>
    <w:rsid w:val="00857BCC"/>
    <w:rsid w:val="0086130B"/>
    <w:rsid w:val="00864AC8"/>
    <w:rsid w:val="00866752"/>
    <w:rsid w:val="0087490F"/>
    <w:rsid w:val="00877B0F"/>
    <w:rsid w:val="00886133"/>
    <w:rsid w:val="008A5BD8"/>
    <w:rsid w:val="008B3796"/>
    <w:rsid w:val="008C187F"/>
    <w:rsid w:val="008C1EF0"/>
    <w:rsid w:val="008C2AA5"/>
    <w:rsid w:val="008C692D"/>
    <w:rsid w:val="008D15B6"/>
    <w:rsid w:val="008D1928"/>
    <w:rsid w:val="008D4950"/>
    <w:rsid w:val="008D49CA"/>
    <w:rsid w:val="008E78E8"/>
    <w:rsid w:val="008E7EAF"/>
    <w:rsid w:val="008F3444"/>
    <w:rsid w:val="0091186F"/>
    <w:rsid w:val="00927336"/>
    <w:rsid w:val="00931888"/>
    <w:rsid w:val="00947B2E"/>
    <w:rsid w:val="009501CA"/>
    <w:rsid w:val="0095483B"/>
    <w:rsid w:val="0096518D"/>
    <w:rsid w:val="00965780"/>
    <w:rsid w:val="00966C6C"/>
    <w:rsid w:val="00974028"/>
    <w:rsid w:val="00976074"/>
    <w:rsid w:val="00994DE7"/>
    <w:rsid w:val="0099515A"/>
    <w:rsid w:val="009A3B1C"/>
    <w:rsid w:val="009B0570"/>
    <w:rsid w:val="009C162D"/>
    <w:rsid w:val="009C210D"/>
    <w:rsid w:val="009E0FA8"/>
    <w:rsid w:val="009E7044"/>
    <w:rsid w:val="00A040FA"/>
    <w:rsid w:val="00A05399"/>
    <w:rsid w:val="00A078D8"/>
    <w:rsid w:val="00A11B3F"/>
    <w:rsid w:val="00A13992"/>
    <w:rsid w:val="00A22C50"/>
    <w:rsid w:val="00A23AD9"/>
    <w:rsid w:val="00A24051"/>
    <w:rsid w:val="00A33354"/>
    <w:rsid w:val="00A35C7E"/>
    <w:rsid w:val="00A36746"/>
    <w:rsid w:val="00A42EE6"/>
    <w:rsid w:val="00A4700B"/>
    <w:rsid w:val="00A530FE"/>
    <w:rsid w:val="00A532A7"/>
    <w:rsid w:val="00A5540B"/>
    <w:rsid w:val="00A64CEF"/>
    <w:rsid w:val="00A71F1B"/>
    <w:rsid w:val="00A73428"/>
    <w:rsid w:val="00A7699F"/>
    <w:rsid w:val="00A8117C"/>
    <w:rsid w:val="00A96176"/>
    <w:rsid w:val="00AA2F97"/>
    <w:rsid w:val="00AA49AF"/>
    <w:rsid w:val="00AA73F1"/>
    <w:rsid w:val="00AB48CD"/>
    <w:rsid w:val="00AB759F"/>
    <w:rsid w:val="00AC14C6"/>
    <w:rsid w:val="00AC4140"/>
    <w:rsid w:val="00AC6162"/>
    <w:rsid w:val="00AD26EE"/>
    <w:rsid w:val="00AE0A55"/>
    <w:rsid w:val="00AE0F32"/>
    <w:rsid w:val="00AE52B5"/>
    <w:rsid w:val="00AF1509"/>
    <w:rsid w:val="00AF4551"/>
    <w:rsid w:val="00B00F54"/>
    <w:rsid w:val="00B21948"/>
    <w:rsid w:val="00B2435A"/>
    <w:rsid w:val="00B25EB1"/>
    <w:rsid w:val="00B27E08"/>
    <w:rsid w:val="00B3732F"/>
    <w:rsid w:val="00B6690D"/>
    <w:rsid w:val="00B7180A"/>
    <w:rsid w:val="00B71856"/>
    <w:rsid w:val="00B85546"/>
    <w:rsid w:val="00B86535"/>
    <w:rsid w:val="00BA027D"/>
    <w:rsid w:val="00BB0B30"/>
    <w:rsid w:val="00BB5D4C"/>
    <w:rsid w:val="00BC0A84"/>
    <w:rsid w:val="00BE28A2"/>
    <w:rsid w:val="00BF3A59"/>
    <w:rsid w:val="00BF4F34"/>
    <w:rsid w:val="00C0301D"/>
    <w:rsid w:val="00C03322"/>
    <w:rsid w:val="00C0551F"/>
    <w:rsid w:val="00C07788"/>
    <w:rsid w:val="00C14141"/>
    <w:rsid w:val="00C22C97"/>
    <w:rsid w:val="00C343AA"/>
    <w:rsid w:val="00C41950"/>
    <w:rsid w:val="00C51385"/>
    <w:rsid w:val="00C640EC"/>
    <w:rsid w:val="00C740D0"/>
    <w:rsid w:val="00C742D9"/>
    <w:rsid w:val="00C85824"/>
    <w:rsid w:val="00C97EC0"/>
    <w:rsid w:val="00CA6ABC"/>
    <w:rsid w:val="00CA748D"/>
    <w:rsid w:val="00CB3ED6"/>
    <w:rsid w:val="00CC7570"/>
    <w:rsid w:val="00CE1ED6"/>
    <w:rsid w:val="00CF0B2B"/>
    <w:rsid w:val="00CF453D"/>
    <w:rsid w:val="00CF6219"/>
    <w:rsid w:val="00D01BC3"/>
    <w:rsid w:val="00D074F7"/>
    <w:rsid w:val="00D14352"/>
    <w:rsid w:val="00D15ED9"/>
    <w:rsid w:val="00D16535"/>
    <w:rsid w:val="00D247D5"/>
    <w:rsid w:val="00D31EE9"/>
    <w:rsid w:val="00D32E19"/>
    <w:rsid w:val="00D343D4"/>
    <w:rsid w:val="00D3696A"/>
    <w:rsid w:val="00D4511F"/>
    <w:rsid w:val="00D65CA4"/>
    <w:rsid w:val="00D7377B"/>
    <w:rsid w:val="00D74C18"/>
    <w:rsid w:val="00D7686F"/>
    <w:rsid w:val="00D76AC6"/>
    <w:rsid w:val="00D833CF"/>
    <w:rsid w:val="00D90228"/>
    <w:rsid w:val="00DA0481"/>
    <w:rsid w:val="00DA0659"/>
    <w:rsid w:val="00DA495D"/>
    <w:rsid w:val="00DA7A9E"/>
    <w:rsid w:val="00DC171B"/>
    <w:rsid w:val="00DD1539"/>
    <w:rsid w:val="00DD7990"/>
    <w:rsid w:val="00DE215D"/>
    <w:rsid w:val="00DE6E8D"/>
    <w:rsid w:val="00DF5B25"/>
    <w:rsid w:val="00E01C76"/>
    <w:rsid w:val="00E03506"/>
    <w:rsid w:val="00E0677C"/>
    <w:rsid w:val="00E314CC"/>
    <w:rsid w:val="00E47753"/>
    <w:rsid w:val="00E47B67"/>
    <w:rsid w:val="00E501E2"/>
    <w:rsid w:val="00E526CA"/>
    <w:rsid w:val="00E538C1"/>
    <w:rsid w:val="00E564F3"/>
    <w:rsid w:val="00E61CC4"/>
    <w:rsid w:val="00E65291"/>
    <w:rsid w:val="00E74C92"/>
    <w:rsid w:val="00E8162E"/>
    <w:rsid w:val="00E910B3"/>
    <w:rsid w:val="00E93C39"/>
    <w:rsid w:val="00EA3BD3"/>
    <w:rsid w:val="00EA4BCE"/>
    <w:rsid w:val="00EA6459"/>
    <w:rsid w:val="00EB1917"/>
    <w:rsid w:val="00EB29CB"/>
    <w:rsid w:val="00EB2D98"/>
    <w:rsid w:val="00EB3011"/>
    <w:rsid w:val="00EB4F22"/>
    <w:rsid w:val="00EC6502"/>
    <w:rsid w:val="00ED7ABB"/>
    <w:rsid w:val="00EE4A76"/>
    <w:rsid w:val="00EE592D"/>
    <w:rsid w:val="00EE7F36"/>
    <w:rsid w:val="00EF19E1"/>
    <w:rsid w:val="00F04E61"/>
    <w:rsid w:val="00F119BF"/>
    <w:rsid w:val="00F30BDF"/>
    <w:rsid w:val="00F444B3"/>
    <w:rsid w:val="00F53F67"/>
    <w:rsid w:val="00F62053"/>
    <w:rsid w:val="00F66ADB"/>
    <w:rsid w:val="00F71D8C"/>
    <w:rsid w:val="00F725DF"/>
    <w:rsid w:val="00F72DF1"/>
    <w:rsid w:val="00F73728"/>
    <w:rsid w:val="00F7381A"/>
    <w:rsid w:val="00F8329C"/>
    <w:rsid w:val="00F92CEC"/>
    <w:rsid w:val="00F97116"/>
    <w:rsid w:val="00FA3EE3"/>
    <w:rsid w:val="00FA5A3F"/>
    <w:rsid w:val="00FB4174"/>
    <w:rsid w:val="00FC7DDE"/>
    <w:rsid w:val="00FD75BB"/>
    <w:rsid w:val="00FF4330"/>
    <w:rsid w:val="0AB616C9"/>
    <w:rsid w:val="0C3C5F8F"/>
    <w:rsid w:val="0D553231"/>
    <w:rsid w:val="0E942366"/>
    <w:rsid w:val="10350934"/>
    <w:rsid w:val="1E7772A0"/>
    <w:rsid w:val="29DA7396"/>
    <w:rsid w:val="2F071603"/>
    <w:rsid w:val="3FC80629"/>
    <w:rsid w:val="56061EE3"/>
    <w:rsid w:val="56333610"/>
    <w:rsid w:val="58365E7D"/>
    <w:rsid w:val="5A8C50BE"/>
    <w:rsid w:val="6B8B1648"/>
    <w:rsid w:val="77EF0A00"/>
    <w:rsid w:val="77F13E4C"/>
    <w:rsid w:val="781225CE"/>
    <w:rsid w:val="79394001"/>
    <w:rsid w:val="7CCF4F32"/>
    <w:rsid w:val="7E213212"/>
    <w:rsid w:val="7F43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82FAC"/>
  <w15:docId w15:val="{7D7168BA-CACF-487F-9BD9-05D84F55B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陈红旗</dc:creator>
  <cp:lastModifiedBy>0CHLM004</cp:lastModifiedBy>
  <cp:revision>15</cp:revision>
  <cp:lastPrinted>2025-10-24T06:58:00Z</cp:lastPrinted>
  <dcterms:created xsi:type="dcterms:W3CDTF">2024-02-18T05:14:00Z</dcterms:created>
  <dcterms:modified xsi:type="dcterms:W3CDTF">2026-06-01T01:34:00Z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eyJoZGlkIjoiMWUyNWIzN2FiMzYwYTk4MGIzNDkzNDMyZDFlZGJhZmIiLCJ1c2VySWQiOiIzMjg1NzgzNDgifQ==</vt:lpwstr>
  </property>
  <property fmtid="{D5CDD505-2E9C-101B-9397-08002B2CF9AE}" pid="3" name="KSOProductBuildVer">
    <vt:lpwstr>2052-12.1.0.26375</vt:lpwstr>
  </property>
  <property fmtid="{D5CDD505-2E9C-101B-9397-08002B2CF9AE}" pid="4" name="ICV">
    <vt:lpwstr>6C48554958C242C983748D6592552ED3_12</vt:lpwstr>
  </property>
</Properties>
</file>