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579C">
      <w:pPr>
        <w:keepNext w:val="0"/>
        <w:keepLines w:val="0"/>
        <w:widowControl/>
        <w:suppressLineNumbers w:val="0"/>
        <w:spacing w:line="480" w:lineRule="auto"/>
        <w:jc w:val="both"/>
        <w:textAlignment w:val="center"/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附件三：</w:t>
      </w:r>
    </w:p>
    <w:p w14:paraId="73D0B6A6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2025年退会名单（第三批）</w:t>
      </w:r>
    </w:p>
    <w:p w14:paraId="189F27C8">
      <w:pPr>
        <w:rPr>
          <w:rFonts w:hint="default"/>
          <w:lang w:val="en-US" w:eastAsia="zh-CN"/>
        </w:rPr>
      </w:pPr>
    </w:p>
    <w:tbl>
      <w:tblPr>
        <w:tblStyle w:val="3"/>
        <w:tblpPr w:leftFromText="180" w:rightFromText="180" w:vertAnchor="text" w:horzAnchor="page" w:tblpX="1677" w:tblpY="248"/>
        <w:tblOverlap w:val="never"/>
        <w:tblW w:w="85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80"/>
        <w:gridCol w:w="1200"/>
        <w:gridCol w:w="2910"/>
      </w:tblGrid>
      <w:tr w14:paraId="3DA1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入会时间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退会原因</w:t>
            </w:r>
          </w:p>
        </w:tc>
      </w:tr>
      <w:tr w14:paraId="5865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A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内蒙古草原勘察设计责任有限公司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3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F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经营业务调整，特申请退会。</w:t>
            </w:r>
          </w:p>
        </w:tc>
      </w:tr>
      <w:tr w14:paraId="1AEEA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2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河南省地球物理工程勘察院有限公司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8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A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机构改革，业务合并。</w:t>
            </w:r>
          </w:p>
        </w:tc>
      </w:tr>
      <w:tr w14:paraId="4562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9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广东省有色金属地质局九三二队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2014年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机构改革，业务整合。</w:t>
            </w:r>
          </w:p>
        </w:tc>
      </w:tr>
      <w:tr w14:paraId="31BBC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中国能源建设集团广东省电力设计</w:t>
            </w:r>
          </w:p>
          <w:p w14:paraId="2EF8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8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经营业务调整，特申请退会。</w:t>
            </w:r>
          </w:p>
        </w:tc>
      </w:tr>
      <w:tr w14:paraId="5C605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四川省德阳地质工程勘察院有限公司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B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0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经营需求，机构改革，</w:t>
            </w:r>
          </w:p>
          <w:p w14:paraId="79426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业务合并。</w:t>
            </w:r>
          </w:p>
        </w:tc>
      </w:tr>
      <w:tr w14:paraId="356B0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1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四川峨眉山四零三建设工程</w:t>
            </w:r>
          </w:p>
          <w:p w14:paraId="258C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F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机构改革，业务整合</w:t>
            </w:r>
          </w:p>
        </w:tc>
      </w:tr>
      <w:tr w14:paraId="76806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166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32"/>
                <w:tab w:val="center" w:pos="17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陕西新英建设工程有限公司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3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B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战略调整，业务方向变更。</w:t>
            </w:r>
          </w:p>
        </w:tc>
      </w:tr>
    </w:tbl>
    <w:p w14:paraId="77B7B3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21B0A"/>
    <w:rsid w:val="324E1879"/>
    <w:rsid w:val="3BCE240B"/>
    <w:rsid w:val="3F6A5842"/>
    <w:rsid w:val="55031EE8"/>
    <w:rsid w:val="5509128E"/>
    <w:rsid w:val="56565420"/>
    <w:rsid w:val="62EF78EF"/>
    <w:rsid w:val="7DF8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265</Characters>
  <Lines>0</Lines>
  <Paragraphs>0</Paragraphs>
  <TotalTime>0</TotalTime>
  <ScaleCrop>false</ScaleCrop>
  <LinksUpToDate>false</LinksUpToDate>
  <CharactersWithSpaces>265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2025-04-09T07:42:00Z</dcterms:created>
  <dc:creator>dzxxh</dc:creator>
  <cp:lastModifiedBy>郝净</cp:lastModifiedBy>
  <dcterms:modified xsi:type="dcterms:W3CDTF">2025-11-04T03:10:26Z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eyJoZGlkIjoiNDk2Y2NjMTA2OGY2YzgxNDNlNTNhZjEzMjRhOTZiNTEiLCJ1c2VySWQiOiI0MTE3Mzc3NTEifQ==</vt:lpwstr>
  </property>
  <property fmtid="{D5CDD505-2E9C-101B-9397-08002B2CF9AE}" pid="4" name="ICV">
    <vt:lpwstr>927DC3E3800546CDB898B9ABC5A12D11_12</vt:lpwstr>
  </property>
</Properties>
</file>